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4F2" w:rsidRDefault="00DC24F2" w:rsidP="00DC24F2">
      <w:pPr>
        <w:widowControl/>
        <w:autoSpaceDE/>
        <w:autoSpaceDN/>
        <w:adjustRightInd/>
        <w:spacing w:line="288" w:lineRule="atLeast"/>
        <w:outlineLvl w:val="0"/>
        <w:rPr>
          <w:rFonts w:ascii="Arial" w:eastAsia="Times New Roman" w:hAnsi="Arial" w:cs="Arial"/>
          <w:b/>
          <w:bCs/>
          <w:color w:val="000000"/>
          <w:kern w:val="36"/>
          <w:sz w:val="39"/>
          <w:szCs w:val="39"/>
          <w:lang w:eastAsia="ru-RU"/>
        </w:rPr>
      </w:pPr>
      <w:proofErr w:type="gramStart"/>
      <w:r w:rsidRPr="00DC24F2">
        <w:rPr>
          <w:rFonts w:ascii="Arial" w:eastAsia="Times New Roman" w:hAnsi="Arial" w:cs="Arial"/>
          <w:b/>
          <w:bCs/>
          <w:color w:val="000000"/>
          <w:kern w:val="36"/>
          <w:sz w:val="39"/>
          <w:szCs w:val="39"/>
          <w:lang w:eastAsia="ru-RU"/>
        </w:rPr>
        <w:t>Приказ Министерства здравоохранения Российской Федерации (Минздрав России) от 15 июня 2015 г. N 342н г. Москва "Об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w:t>
      </w:r>
      <w:proofErr w:type="gramEnd"/>
      <w:r w:rsidRPr="00DC24F2">
        <w:rPr>
          <w:rFonts w:ascii="Arial" w:eastAsia="Times New Roman" w:hAnsi="Arial" w:cs="Arial"/>
          <w:b/>
          <w:bCs/>
          <w:color w:val="000000"/>
          <w:kern w:val="36"/>
          <w:sz w:val="39"/>
          <w:szCs w:val="39"/>
          <w:lang w:eastAsia="ru-RU"/>
        </w:rPr>
        <w:t xml:space="preserve"> средствами"</w:t>
      </w:r>
    </w:p>
    <w:p w:rsidR="00DC24F2" w:rsidRPr="00DC24F2" w:rsidRDefault="00DC24F2" w:rsidP="00DC24F2">
      <w:pPr>
        <w:widowControl/>
        <w:autoSpaceDE/>
        <w:autoSpaceDN/>
        <w:adjustRightInd/>
        <w:spacing w:line="288" w:lineRule="atLeast"/>
        <w:outlineLvl w:val="0"/>
        <w:rPr>
          <w:rFonts w:ascii="Arial" w:eastAsia="Times New Roman" w:hAnsi="Arial" w:cs="Arial"/>
          <w:b/>
          <w:bCs/>
          <w:color w:val="000000"/>
          <w:kern w:val="36"/>
          <w:sz w:val="39"/>
          <w:szCs w:val="39"/>
          <w:lang w:eastAsia="ru-RU"/>
        </w:rPr>
      </w:pPr>
    </w:p>
    <w:p w:rsidR="00DC24F2" w:rsidRPr="00DC24F2" w:rsidRDefault="00DC24F2" w:rsidP="00DC24F2">
      <w:pPr>
        <w:widowControl/>
        <w:autoSpaceDE/>
        <w:autoSpaceDN/>
        <w:adjustRightInd/>
        <w:textAlignment w:val="top"/>
        <w:rPr>
          <w:rFonts w:ascii="Arial" w:eastAsia="Times New Roman" w:hAnsi="Arial" w:cs="Arial"/>
          <w:color w:val="000000"/>
          <w:sz w:val="23"/>
          <w:szCs w:val="23"/>
          <w:lang w:eastAsia="ru-RU"/>
        </w:rPr>
      </w:pPr>
      <w:r w:rsidRPr="00DC24F2">
        <w:rPr>
          <w:rFonts w:ascii="Arial" w:eastAsia="Times New Roman" w:hAnsi="Arial" w:cs="Arial"/>
          <w:color w:val="000000"/>
          <w:sz w:val="23"/>
          <w:szCs w:val="23"/>
          <w:lang w:eastAsia="ru-RU"/>
        </w:rPr>
        <w:t>Опубликован 26 октября 2015 г.</w:t>
      </w:r>
    </w:p>
    <w:p w:rsidR="00DC24F2" w:rsidRDefault="00DC24F2" w:rsidP="00DC24F2">
      <w:pPr>
        <w:widowControl/>
        <w:autoSpaceDE/>
        <w:autoSpaceDN/>
        <w:adjustRightInd/>
        <w:textAlignment w:val="top"/>
        <w:rPr>
          <w:rFonts w:ascii="Arial" w:eastAsia="Times New Roman" w:hAnsi="Arial" w:cs="Arial"/>
          <w:color w:val="000000"/>
          <w:sz w:val="23"/>
          <w:szCs w:val="23"/>
          <w:lang w:eastAsia="ru-RU"/>
        </w:rPr>
      </w:pPr>
      <w:r w:rsidRPr="00DC24F2">
        <w:rPr>
          <w:rFonts w:ascii="Arial" w:eastAsia="Times New Roman" w:hAnsi="Arial" w:cs="Arial"/>
          <w:color w:val="000000"/>
          <w:sz w:val="23"/>
          <w:szCs w:val="23"/>
          <w:lang w:eastAsia="ru-RU"/>
        </w:rPr>
        <w:t>Дата подписания 15 июня 2015 г.</w:t>
      </w:r>
    </w:p>
    <w:p w:rsidR="00DC24F2" w:rsidRPr="00DC24F2" w:rsidRDefault="00DC24F2" w:rsidP="00DC24F2">
      <w:pPr>
        <w:widowControl/>
        <w:autoSpaceDE/>
        <w:autoSpaceDN/>
        <w:adjustRightInd/>
        <w:textAlignment w:val="top"/>
        <w:rPr>
          <w:rFonts w:ascii="Arial" w:eastAsia="Times New Roman" w:hAnsi="Arial" w:cs="Arial"/>
          <w:color w:val="000000"/>
          <w:sz w:val="23"/>
          <w:szCs w:val="23"/>
          <w:lang w:eastAsia="ru-RU"/>
        </w:rPr>
      </w:pP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b/>
          <w:bCs/>
          <w:color w:val="000000"/>
          <w:sz w:val="28"/>
          <w:szCs w:val="28"/>
          <w:lang w:eastAsia="ru-RU"/>
        </w:rPr>
        <w:t>Зарегистрирован в Минюсте РФ 15 октября 2015 г.</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b/>
          <w:bCs/>
          <w:color w:val="000000"/>
          <w:sz w:val="28"/>
          <w:szCs w:val="28"/>
          <w:lang w:eastAsia="ru-RU"/>
        </w:rPr>
        <w:t>Регистрационный N 39324</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 xml:space="preserve">В соответствии со статьей 23 Федерального закона от 10 декабря 1995 г. N 196-ФЗ "О безопасности дорожного движения" (Собрание законодательства Российской Федерации, 1995, N50, ст. 4873; </w:t>
      </w:r>
      <w:proofErr w:type="gramStart"/>
      <w:r w:rsidRPr="00DC24F2">
        <w:rPr>
          <w:rFonts w:ascii="Arial" w:eastAsia="Times New Roman" w:hAnsi="Arial" w:cs="Arial"/>
          <w:color w:val="000000"/>
          <w:sz w:val="28"/>
          <w:szCs w:val="28"/>
          <w:lang w:eastAsia="ru-RU"/>
        </w:rPr>
        <w:t>2013, N 52, ст. 7002) и подпунктом 5.2.75(1)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w:t>
      </w:r>
      <w:proofErr w:type="gramEnd"/>
      <w:r w:rsidRPr="00DC24F2">
        <w:rPr>
          <w:rFonts w:ascii="Arial" w:eastAsia="Times New Roman" w:hAnsi="Arial" w:cs="Arial"/>
          <w:color w:val="000000"/>
          <w:sz w:val="28"/>
          <w:szCs w:val="28"/>
          <w:lang w:eastAsia="ru-RU"/>
        </w:rPr>
        <w:t xml:space="preserve"> </w:t>
      </w:r>
      <w:proofErr w:type="gramStart"/>
      <w:r w:rsidRPr="00DC24F2">
        <w:rPr>
          <w:rFonts w:ascii="Arial" w:eastAsia="Times New Roman" w:hAnsi="Arial" w:cs="Arial"/>
          <w:color w:val="000000"/>
          <w:sz w:val="28"/>
          <w:szCs w:val="28"/>
          <w:lang w:eastAsia="ru-RU"/>
        </w:rPr>
        <w:t>N 45, ст. 5822; 2014, N 12, ст. 1296; N 26, ст. 3577; N 30, ст. 4307; N 37, ст. 4969; 2015, N 2, ст. 491; N 12, ст. 1763),</w:t>
      </w:r>
      <w:r w:rsidRPr="00DC24F2">
        <w:rPr>
          <w:rFonts w:ascii="Arial" w:eastAsia="Times New Roman" w:hAnsi="Arial" w:cs="Arial"/>
          <w:color w:val="000000"/>
          <w:sz w:val="28"/>
          <w:lang w:eastAsia="ru-RU"/>
        </w:rPr>
        <w:t> </w:t>
      </w:r>
      <w:r w:rsidRPr="00DC24F2">
        <w:rPr>
          <w:rFonts w:ascii="Arial" w:eastAsia="Times New Roman" w:hAnsi="Arial" w:cs="Arial"/>
          <w:b/>
          <w:bCs/>
          <w:color w:val="000000"/>
          <w:sz w:val="28"/>
          <w:szCs w:val="28"/>
          <w:lang w:eastAsia="ru-RU"/>
        </w:rPr>
        <w:t>приказываю:</w:t>
      </w:r>
      <w:proofErr w:type="gramEnd"/>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Утвердить:</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lastRenderedPageBreak/>
        <w:t>порядок направления на внеочередное обязательное медицинское освидетельствование водителей транспортных средств согласно приложению N 1;</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порядок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согласно приложению N 2.</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b/>
          <w:bCs/>
          <w:color w:val="000000"/>
          <w:sz w:val="28"/>
          <w:szCs w:val="28"/>
          <w:lang w:eastAsia="ru-RU"/>
        </w:rPr>
        <w:t>Министр В. Скворцова</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u w:val="single"/>
          <w:lang w:eastAsia="ru-RU"/>
        </w:rPr>
        <w:t>Приложение N 1</w:t>
      </w:r>
    </w:p>
    <w:p w:rsidR="00DC24F2" w:rsidRPr="00DC24F2" w:rsidRDefault="00DC24F2" w:rsidP="00DC24F2">
      <w:pPr>
        <w:widowControl/>
        <w:autoSpaceDE/>
        <w:autoSpaceDN/>
        <w:adjustRightInd/>
        <w:spacing w:line="384" w:lineRule="atLeast"/>
        <w:textAlignment w:val="top"/>
        <w:rPr>
          <w:rFonts w:ascii="Arial" w:eastAsia="Times New Roman" w:hAnsi="Arial" w:cs="Arial"/>
          <w:b/>
          <w:bCs/>
          <w:color w:val="000000"/>
          <w:sz w:val="28"/>
          <w:szCs w:val="28"/>
          <w:lang w:eastAsia="ru-RU"/>
        </w:rPr>
      </w:pPr>
      <w:r w:rsidRPr="00DC24F2">
        <w:rPr>
          <w:rFonts w:ascii="Arial" w:eastAsia="Times New Roman" w:hAnsi="Arial" w:cs="Arial"/>
          <w:b/>
          <w:bCs/>
          <w:color w:val="000000"/>
          <w:sz w:val="28"/>
          <w:szCs w:val="28"/>
          <w:lang w:eastAsia="ru-RU"/>
        </w:rPr>
        <w:t>Порядок направления на внеочередное обязательное медицинское освидетельствование водителей транспортных средств</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1. Настоящий Порядок устанавливает правила направления на 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средствами[1] и подтвержденных по результатам последующих обследования и лечения.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 xml:space="preserve">2. </w:t>
      </w:r>
      <w:proofErr w:type="gramStart"/>
      <w:r w:rsidRPr="00DC24F2">
        <w:rPr>
          <w:rFonts w:ascii="Arial" w:eastAsia="Times New Roman" w:hAnsi="Arial" w:cs="Arial"/>
          <w:color w:val="000000"/>
          <w:sz w:val="28"/>
          <w:szCs w:val="28"/>
          <w:lang w:eastAsia="ru-RU"/>
        </w:rPr>
        <w:t>В случае выявления в ходе обязательного периодического медицинского осмотра работника, занятого на работах в качестве водителя транспортного средства (далее - работник),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медицинская организация выдает работнику направление на обследование и (или) лечение в медицинскую организацию, в которой работник получает первичную медико-санитарную помощь, или</w:t>
      </w:r>
      <w:proofErr w:type="gramEnd"/>
      <w:r w:rsidRPr="00DC24F2">
        <w:rPr>
          <w:rFonts w:ascii="Arial" w:eastAsia="Times New Roman" w:hAnsi="Arial" w:cs="Arial"/>
          <w:color w:val="000000"/>
          <w:sz w:val="28"/>
          <w:szCs w:val="28"/>
          <w:lang w:eastAsia="ru-RU"/>
        </w:rPr>
        <w:t xml:space="preserve"> в медицинскую организацию, </w:t>
      </w:r>
      <w:r w:rsidRPr="00DC24F2">
        <w:rPr>
          <w:rFonts w:ascii="Arial" w:eastAsia="Times New Roman" w:hAnsi="Arial" w:cs="Arial"/>
          <w:color w:val="000000"/>
          <w:sz w:val="28"/>
          <w:szCs w:val="28"/>
          <w:lang w:eastAsia="ru-RU"/>
        </w:rPr>
        <w:lastRenderedPageBreak/>
        <w:t>оказывающую специализированную помощь согласно профилю выявленного заболевания (состояния).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proofErr w:type="gramStart"/>
      <w:r w:rsidRPr="00DC24F2">
        <w:rPr>
          <w:rFonts w:ascii="Arial" w:eastAsia="Times New Roman" w:hAnsi="Arial" w:cs="Arial"/>
          <w:color w:val="000000"/>
          <w:sz w:val="28"/>
          <w:szCs w:val="28"/>
          <w:lang w:eastAsia="ru-RU"/>
        </w:rPr>
        <w:t>Для обследования и (или) лечения врачом-психиатром, врачом - психиатром-наркологом работник направляется в специализированные медицинские организации государственной и муниципальной систем здравоохранения по месту жительства либо месту пребывания.</w:t>
      </w:r>
      <w:proofErr w:type="gramEnd"/>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3. Направление на обследование и (или) лечение оформляется в виде выписки из протокола решения врачебной комиссии медицинской организации (далее - врачебная комиссия), проводившей периодический медицинский осмотр, содержащей:</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а) дату проведения заседания врачебной комиссии;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б) список членов врачебной комиссии, присутствовавших на заседании;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в) предварительный диагноз заболевания (состояния), являющегося медицинским противопоказанием либо ранее не выявлявшимся медицинским показанием или медицинским ограничением к управлению транспортным средством;</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г) решение о приостановлении на период обследования и (или) лечения действия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proofErr w:type="spellStart"/>
      <w:r w:rsidRPr="00DC24F2">
        <w:rPr>
          <w:rFonts w:ascii="Arial" w:eastAsia="Times New Roman" w:hAnsi="Arial" w:cs="Arial"/>
          <w:color w:val="000000"/>
          <w:sz w:val="28"/>
          <w:szCs w:val="28"/>
          <w:lang w:eastAsia="ru-RU"/>
        </w:rPr>
        <w:t>д</w:t>
      </w:r>
      <w:proofErr w:type="spellEnd"/>
      <w:r w:rsidRPr="00DC24F2">
        <w:rPr>
          <w:rFonts w:ascii="Arial" w:eastAsia="Times New Roman" w:hAnsi="Arial" w:cs="Arial"/>
          <w:color w:val="000000"/>
          <w:sz w:val="28"/>
          <w:szCs w:val="28"/>
          <w:lang w:eastAsia="ru-RU"/>
        </w:rPr>
        <w:t>) решение о необходимости направления на обследование и (или) лечение.</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4. Выписка из протокола решения врачебной комиссии выдается работнику, направляемому на обследование и (или) лечение.</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lastRenderedPageBreak/>
        <w:t xml:space="preserve">5. </w:t>
      </w:r>
      <w:proofErr w:type="gramStart"/>
      <w:r w:rsidRPr="00DC24F2">
        <w:rPr>
          <w:rFonts w:ascii="Arial" w:eastAsia="Times New Roman" w:hAnsi="Arial" w:cs="Arial"/>
          <w:color w:val="000000"/>
          <w:sz w:val="28"/>
          <w:szCs w:val="28"/>
          <w:lang w:eastAsia="ru-RU"/>
        </w:rPr>
        <w:t>При подтверждении в ходе обследования и (или) лечения наличия заболевания (состояния), являющегося медицинским противопоказанием либо ранее не выявлявшимся медицинским показанием или медицинским ограничением к управлению транспортным средством, работник направляется медицинской организацией, в которой проводилось его обследование и (или) лечение, на внеочередное обязательное медицинское освидетельствование в медицинскую организацию, имеющую лицензию на медицинскую деятельность по оказанию услуг (выполнению работ) по "медицинскому освидетельствованию</w:t>
      </w:r>
      <w:proofErr w:type="gramEnd"/>
      <w:r w:rsidRPr="00DC24F2">
        <w:rPr>
          <w:rFonts w:ascii="Arial" w:eastAsia="Times New Roman" w:hAnsi="Arial" w:cs="Arial"/>
          <w:color w:val="000000"/>
          <w:sz w:val="28"/>
          <w:szCs w:val="28"/>
          <w:lang w:eastAsia="ru-RU"/>
        </w:rPr>
        <w:t xml:space="preserve"> на наличие медицинских противопоказаний к управлению транспортным средством".</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6. Направление на внеочередное обязательное медицинское освидетельствование выдается работнику на основании его медицинского обследования и содержит комплексную оценку состояния здоровья работника, включая: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а) описание проведенного обследования и (или) лечения, их результатов;</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б) обоснованные выводы о наличии у работника заболевания (состояния), являющегося медицинским противопоказанием либо ранее не выявлявшимся медицинским показанием или медицинским ограничением к управлению транспортным средством.</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7. Направление на внеочередное обязательное медицинское освидетельствование оформляется в произвольной форме, подписывается руководителем медицинской организации или одним из его заместителей и заверяется печатью медицинской организации, на оттиске которой идентифицируется полное наименование медицинской организации.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8. Направление на внеочередное обязательное медицинское освидетельствование выдается в течение трех рабочих дней после окончания обследования и (или) лечения.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lastRenderedPageBreak/>
        <w:t>9. Сведения о выдаче направления на внеочередное обязательное медицинское освидетельствование вносятся в медицинскую документацию работника.</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[1] Постановление Правительства Российской Федерации от 29 декабря 2014 г. N 1604 "О перечнях медицинских противопоказаний, медицинских показаний и медицинских ограничений к управлению транспортным средством" (Собрание законодательства Российской Федерации, 2015, N 2, ст. 506).</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Приложение N 2</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Порядок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1. Настоящий Порядок устанавливает правила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 xml:space="preserve">2. </w:t>
      </w:r>
      <w:proofErr w:type="gramStart"/>
      <w:r w:rsidRPr="00DC24F2">
        <w:rPr>
          <w:rFonts w:ascii="Arial" w:eastAsia="Times New Roman" w:hAnsi="Arial" w:cs="Arial"/>
          <w:color w:val="000000"/>
          <w:sz w:val="28"/>
          <w:szCs w:val="28"/>
          <w:lang w:eastAsia="ru-RU"/>
        </w:rPr>
        <w:t>В случае выявления в ходе обязательного периодического медицинского осмотра у работника, занятого на работах в качестве водителя транспортного средства (далее - работник),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врачебной комиссией медицинской организации, проводившей периодический медицинский осмотр, принимается решение о приостановлении действия медицинского заключения о наличии (об отсутствии) у</w:t>
      </w:r>
      <w:proofErr w:type="gramEnd"/>
      <w:r w:rsidRPr="00DC24F2">
        <w:rPr>
          <w:rFonts w:ascii="Arial" w:eastAsia="Times New Roman" w:hAnsi="Arial" w:cs="Arial"/>
          <w:color w:val="000000"/>
          <w:sz w:val="28"/>
          <w:szCs w:val="28"/>
          <w:lang w:eastAsia="ru-RU"/>
        </w:rPr>
        <w:t xml:space="preserve"> водителя транспортного средства (кандидата в водители транспортного средства) медицинских противопоказаний, медицинских показаний или медицинских </w:t>
      </w:r>
      <w:r w:rsidRPr="00DC24F2">
        <w:rPr>
          <w:rFonts w:ascii="Arial" w:eastAsia="Times New Roman" w:hAnsi="Arial" w:cs="Arial"/>
          <w:color w:val="000000"/>
          <w:sz w:val="28"/>
          <w:szCs w:val="28"/>
          <w:lang w:eastAsia="ru-RU"/>
        </w:rPr>
        <w:lastRenderedPageBreak/>
        <w:t>ограничений к управлению транспортными средствами (далее - медицинское заключение).</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3. Решение о приостановлении действия медицинского заключения выносится на период обследования и (или) лечения работника, направление на которое осуществляется в порядке, предусмотренном приложением N 1 к приказу Министерства здравоохранения Российской Федерации от 15 июня 2015 г. N 342н, и отражается в протоколе решения врачебной комиссии медицинской организации.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Медицинский работник, уполномоченный руководителем медицинской организации, в течение трех рабочих дней после вынесения решения о приостановлении действия медицинского заключения направляет в адрес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roofErr w:type="gramStart"/>
      <w:r w:rsidRPr="00DC24F2">
        <w:rPr>
          <w:rFonts w:ascii="Arial" w:eastAsia="Times New Roman" w:hAnsi="Arial" w:cs="Arial"/>
          <w:color w:val="000000"/>
          <w:sz w:val="21"/>
          <w:szCs w:val="21"/>
          <w:vertAlign w:val="superscript"/>
          <w:lang w:eastAsia="ru-RU"/>
        </w:rPr>
        <w:t>2</w:t>
      </w:r>
      <w:proofErr w:type="gramEnd"/>
      <w:r w:rsidRPr="00DC24F2">
        <w:rPr>
          <w:rFonts w:ascii="Arial" w:eastAsia="Times New Roman" w:hAnsi="Arial" w:cs="Arial"/>
          <w:color w:val="000000"/>
          <w:sz w:val="28"/>
          <w:szCs w:val="28"/>
          <w:lang w:eastAsia="ru-RU"/>
        </w:rPr>
        <w:t>(далее - подразделение федерального органа исполнительной власти), письменное уведомление о приостановлении действия медицинского заключения на период обследования и (или) лечения работника, подписанное руководителем медицинской организации или одним из его заместителей и заверенное печатью медицинской организации, на оттиске которой идентифицируется полное наименование медицинской организации.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 xml:space="preserve">4. </w:t>
      </w:r>
      <w:proofErr w:type="gramStart"/>
      <w:r w:rsidRPr="00DC24F2">
        <w:rPr>
          <w:rFonts w:ascii="Arial" w:eastAsia="Times New Roman" w:hAnsi="Arial" w:cs="Arial"/>
          <w:color w:val="000000"/>
          <w:sz w:val="28"/>
          <w:szCs w:val="28"/>
          <w:lang w:eastAsia="ru-RU"/>
        </w:rPr>
        <w:t>В случае если в ходе обследования и (или) лечения наличие заболевания (состояния), являющегося медицинским противопоказанием либо ранее не выявлявшимся медицинским показанием или медицинским ограничением к управлению транспортным средством, не подтверждено, медицинский работник, уполномоченный руководителем медицинской организации, в течение трех рабочих дней после окончания обследования и (или) лечения направляет в адрес подразделения федерального органа исполнительной власти, письменное уведомление об окончании периода</w:t>
      </w:r>
      <w:proofErr w:type="gramEnd"/>
      <w:r w:rsidRPr="00DC24F2">
        <w:rPr>
          <w:rFonts w:ascii="Arial" w:eastAsia="Times New Roman" w:hAnsi="Arial" w:cs="Arial"/>
          <w:color w:val="000000"/>
          <w:sz w:val="28"/>
          <w:szCs w:val="28"/>
          <w:lang w:eastAsia="ru-RU"/>
        </w:rPr>
        <w:t xml:space="preserve"> приостановления действия медицинского заключения, подписанное руководителем медицинской организации или одним из его заместителей и заверенное печатью медицинской организации, на оттиске которой идентифицируется полное наименование </w:t>
      </w:r>
      <w:r w:rsidRPr="00DC24F2">
        <w:rPr>
          <w:rFonts w:ascii="Arial" w:eastAsia="Times New Roman" w:hAnsi="Arial" w:cs="Arial"/>
          <w:color w:val="000000"/>
          <w:sz w:val="28"/>
          <w:szCs w:val="28"/>
          <w:lang w:eastAsia="ru-RU"/>
        </w:rPr>
        <w:lastRenderedPageBreak/>
        <w:t>медицинской организации. Копия указанного уведомления выдается работнику.</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5. При выявлении в ходе обязательного внеочередного медицинского освидетельствования у работника медицинских противопоказаний либо ранее не выявлявшихся медицинских показаний или медицинских ограничений к управлению транспортным средством ранее выданное медицинское заключение аннулируется.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6. Сведения об аннулировании ранее выданного медицинского заключения вносятся медицинскую документацию работника.</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7. Медицинским работником, уполномоченным руководителем медицинской организации, проводившей обязательное внеочередное медицинское освидетельствование, оформляется справка об аннулировании ранее выданного медицинского заключения.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8. В справке об аннулировании ранее выданного медицинского заключения (далее - справка) отражаются следующие сведения: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proofErr w:type="gramStart"/>
      <w:r w:rsidRPr="00DC24F2">
        <w:rPr>
          <w:rFonts w:ascii="Arial" w:eastAsia="Times New Roman" w:hAnsi="Arial" w:cs="Arial"/>
          <w:color w:val="000000"/>
          <w:sz w:val="28"/>
          <w:szCs w:val="28"/>
          <w:lang w:eastAsia="ru-RU"/>
        </w:rPr>
        <w:t>а) фамилия, имя, отчество (при наличии) работника, его дата рождения, адрес регистрации по месту жительства (пребывания), данные документа, удостоверяющего личность;</w:t>
      </w:r>
      <w:proofErr w:type="gramEnd"/>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б) серия, номер ранее выданного медицинского заключения и дата его аннулирования;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в) серия, номер и дата вновь выданного медицинского заключения.</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9. Справка оформляется в произвольной форме, подписывается руководителем медицинской организации или одним из его заместителей и заверяется печатью медицинской организации, на оттиске которой идентифицируется полное наименование медицинской организации.</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t>10. Справка выдается работнику, прошедшему обязательное внеочередное медицинское освидетельствование.</w:t>
      </w:r>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r w:rsidRPr="00DC24F2">
        <w:rPr>
          <w:rFonts w:ascii="Arial" w:eastAsia="Times New Roman" w:hAnsi="Arial" w:cs="Arial"/>
          <w:color w:val="000000"/>
          <w:sz w:val="28"/>
          <w:szCs w:val="28"/>
          <w:lang w:eastAsia="ru-RU"/>
        </w:rPr>
        <w:lastRenderedPageBreak/>
        <w:t xml:space="preserve">11. </w:t>
      </w:r>
      <w:proofErr w:type="gramStart"/>
      <w:r w:rsidRPr="00DC24F2">
        <w:rPr>
          <w:rFonts w:ascii="Arial" w:eastAsia="Times New Roman" w:hAnsi="Arial" w:cs="Arial"/>
          <w:color w:val="000000"/>
          <w:sz w:val="28"/>
          <w:szCs w:val="28"/>
          <w:lang w:eastAsia="ru-RU"/>
        </w:rPr>
        <w:t>Медицинский работник, уполномоченный руководителем медицинской организации, в которой проводилось обязательное внеочередное медицинское освидетельствование, направляет в адрес подразделения федерального органа исполнительной власти письменное уведомление об аннулировании ранее выданного работнику медицинского заключения, подписанное руководителем медицинской организации или одним из его заместителей и заверенное печатью медицинской организации, на оттиске которой идентифицируется полное наименование медицинской организации.</w:t>
      </w:r>
      <w:proofErr w:type="gramEnd"/>
    </w:p>
    <w:p w:rsidR="00DC24F2" w:rsidRPr="00DC24F2" w:rsidRDefault="00DC24F2" w:rsidP="00DC24F2">
      <w:pPr>
        <w:widowControl/>
        <w:autoSpaceDE/>
        <w:autoSpaceDN/>
        <w:adjustRightInd/>
        <w:spacing w:after="351" w:line="384" w:lineRule="atLeast"/>
        <w:textAlignment w:val="top"/>
        <w:rPr>
          <w:rFonts w:ascii="Arial" w:eastAsia="Times New Roman" w:hAnsi="Arial" w:cs="Arial"/>
          <w:color w:val="000000"/>
          <w:sz w:val="28"/>
          <w:szCs w:val="28"/>
          <w:lang w:eastAsia="ru-RU"/>
        </w:rPr>
      </w:pPr>
      <w:proofErr w:type="gramStart"/>
      <w:r w:rsidRPr="00DC24F2">
        <w:rPr>
          <w:rFonts w:ascii="Arial" w:eastAsia="Times New Roman" w:hAnsi="Arial" w:cs="Arial"/>
          <w:color w:val="000000"/>
          <w:sz w:val="21"/>
          <w:szCs w:val="21"/>
          <w:vertAlign w:val="superscript"/>
          <w:lang w:eastAsia="ru-RU"/>
        </w:rPr>
        <w:t>2</w:t>
      </w:r>
      <w:r w:rsidRPr="00DC24F2">
        <w:rPr>
          <w:rFonts w:ascii="Arial" w:eastAsia="Times New Roman" w:hAnsi="Arial" w:cs="Arial"/>
          <w:color w:val="000000"/>
          <w:sz w:val="28"/>
          <w:szCs w:val="28"/>
          <w:lang w:eastAsia="ru-RU"/>
        </w:rPr>
        <w:t>Указ Президента Российской Федерации от 15 июня 1998 г. N711 "О дополнительных мерах по обеспечению безопасности дорожного движения" (Собрание законодательства Российской Федерации, 1998, N 25, ст. 2897; 2002, N27, ст. 2679; 2005, N 19, ст. 1781; 2007, N 18, ст. 2180; 2008, N27, ст. 3250; 2010, N52, ст. 7053; 2011, N 44, ст. 6240;</w:t>
      </w:r>
      <w:proofErr w:type="gramEnd"/>
      <w:r w:rsidRPr="00DC24F2">
        <w:rPr>
          <w:rFonts w:ascii="Arial" w:eastAsia="Times New Roman" w:hAnsi="Arial" w:cs="Arial"/>
          <w:color w:val="000000"/>
          <w:sz w:val="28"/>
          <w:szCs w:val="28"/>
          <w:lang w:eastAsia="ru-RU"/>
        </w:rPr>
        <w:t xml:space="preserve"> </w:t>
      </w:r>
      <w:proofErr w:type="gramStart"/>
      <w:r w:rsidRPr="00DC24F2">
        <w:rPr>
          <w:rFonts w:ascii="Arial" w:eastAsia="Times New Roman" w:hAnsi="Arial" w:cs="Arial"/>
          <w:color w:val="000000"/>
          <w:sz w:val="28"/>
          <w:szCs w:val="28"/>
          <w:lang w:eastAsia="ru-RU"/>
        </w:rPr>
        <w:t>2013, N 22, ст. 2786; 2014, N 14, ст. 1616; 2015, N 14, ст. 2107).</w:t>
      </w:r>
      <w:proofErr w:type="gramEnd"/>
    </w:p>
    <w:p w:rsidR="003C589F" w:rsidRDefault="003C589F"/>
    <w:sectPr w:rsidR="003C589F" w:rsidSect="003C5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976E6"/>
    <w:multiLevelType w:val="hybridMultilevel"/>
    <w:tmpl w:val="46383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DC24F2"/>
    <w:rsid w:val="002D3493"/>
    <w:rsid w:val="003C589F"/>
    <w:rsid w:val="0049773B"/>
    <w:rsid w:val="00932555"/>
    <w:rsid w:val="009E04C1"/>
    <w:rsid w:val="00B30848"/>
    <w:rsid w:val="00DC24F2"/>
    <w:rsid w:val="00FB6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848"/>
    <w:pPr>
      <w:widowControl w:val="0"/>
      <w:autoSpaceDE w:val="0"/>
      <w:autoSpaceDN w:val="0"/>
      <w:adjustRightInd w:val="0"/>
      <w:spacing w:after="0" w:line="240" w:lineRule="auto"/>
    </w:pPr>
    <w:rPr>
      <w:rFonts w:hAnsi="Times New Roman"/>
      <w:sz w:val="24"/>
      <w:szCs w:val="24"/>
    </w:rPr>
  </w:style>
  <w:style w:type="paragraph" w:styleId="1">
    <w:name w:val="heading 1"/>
    <w:basedOn w:val="a"/>
    <w:link w:val="10"/>
    <w:uiPriority w:val="9"/>
    <w:qFormat/>
    <w:rsid w:val="00DC24F2"/>
    <w:pPr>
      <w:widowControl/>
      <w:autoSpaceDE/>
      <w:autoSpaceDN/>
      <w:adjustRightInd/>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4F2"/>
    <w:pPr>
      <w:widowControl/>
      <w:autoSpaceDE/>
      <w:autoSpaceDN/>
      <w:adjustRightInd/>
      <w:spacing w:after="200" w:line="276" w:lineRule="auto"/>
      <w:ind w:left="720"/>
      <w:contextualSpacing/>
    </w:pPr>
    <w:rPr>
      <w:rFonts w:ascii="Calibri" w:eastAsia="Calibri" w:hAnsi="Calibri" w:cs="Times New Roman"/>
      <w:sz w:val="22"/>
      <w:szCs w:val="22"/>
    </w:rPr>
  </w:style>
  <w:style w:type="character" w:customStyle="1" w:styleId="10">
    <w:name w:val="Заголовок 1 Знак"/>
    <w:basedOn w:val="a0"/>
    <w:link w:val="1"/>
    <w:uiPriority w:val="9"/>
    <w:rsid w:val="00DC24F2"/>
    <w:rPr>
      <w:rFonts w:eastAsia="Times New Roman" w:hAnsi="Times New Roman" w:cs="Times New Roman"/>
      <w:b/>
      <w:bCs/>
      <w:kern w:val="36"/>
      <w:sz w:val="48"/>
      <w:szCs w:val="48"/>
      <w:lang w:eastAsia="ru-RU"/>
    </w:rPr>
  </w:style>
  <w:style w:type="paragraph" w:styleId="a4">
    <w:name w:val="Normal (Web)"/>
    <w:basedOn w:val="a"/>
    <w:uiPriority w:val="99"/>
    <w:semiHidden/>
    <w:unhideWhenUsed/>
    <w:rsid w:val="00DC24F2"/>
    <w:pPr>
      <w:widowControl/>
      <w:autoSpaceDE/>
      <w:autoSpaceDN/>
      <w:adjustRightInd/>
      <w:spacing w:before="100" w:beforeAutospacing="1" w:after="100" w:afterAutospacing="1"/>
    </w:pPr>
    <w:rPr>
      <w:rFonts w:eastAsia="Times New Roman" w:cs="Times New Roman"/>
      <w:lang w:eastAsia="ru-RU"/>
    </w:rPr>
  </w:style>
  <w:style w:type="character" w:customStyle="1" w:styleId="apple-converted-space">
    <w:name w:val="apple-converted-space"/>
    <w:basedOn w:val="a0"/>
    <w:rsid w:val="00DC24F2"/>
  </w:style>
</w:styles>
</file>

<file path=word/webSettings.xml><?xml version="1.0" encoding="utf-8"?>
<w:webSettings xmlns:r="http://schemas.openxmlformats.org/officeDocument/2006/relationships" xmlns:w="http://schemas.openxmlformats.org/wordprocessingml/2006/main">
  <w:divs>
    <w:div w:id="656691499">
      <w:bodyDiv w:val="1"/>
      <w:marLeft w:val="0"/>
      <w:marRight w:val="0"/>
      <w:marTop w:val="0"/>
      <w:marBottom w:val="0"/>
      <w:divBdr>
        <w:top w:val="none" w:sz="0" w:space="0" w:color="auto"/>
        <w:left w:val="none" w:sz="0" w:space="0" w:color="auto"/>
        <w:bottom w:val="none" w:sz="0" w:space="0" w:color="auto"/>
        <w:right w:val="none" w:sz="0" w:space="0" w:color="auto"/>
      </w:divBdr>
      <w:divsChild>
        <w:div w:id="914314150">
          <w:marLeft w:val="0"/>
          <w:marRight w:val="0"/>
          <w:marTop w:val="439"/>
          <w:marBottom w:val="386"/>
          <w:divBdr>
            <w:top w:val="none" w:sz="0" w:space="0" w:color="auto"/>
            <w:left w:val="none" w:sz="0" w:space="0" w:color="auto"/>
            <w:bottom w:val="none" w:sz="0" w:space="0" w:color="auto"/>
            <w:right w:val="none" w:sz="0" w:space="0" w:color="auto"/>
          </w:divBdr>
          <w:divsChild>
            <w:div w:id="22099830">
              <w:marLeft w:val="0"/>
              <w:marRight w:val="0"/>
              <w:marTop w:val="0"/>
              <w:marBottom w:val="246"/>
              <w:divBdr>
                <w:top w:val="none" w:sz="0" w:space="0" w:color="auto"/>
                <w:left w:val="none" w:sz="0" w:space="0" w:color="auto"/>
                <w:bottom w:val="none" w:sz="0" w:space="0" w:color="auto"/>
                <w:right w:val="none" w:sz="0" w:space="0" w:color="auto"/>
              </w:divBdr>
            </w:div>
          </w:divsChild>
        </w:div>
        <w:div w:id="1768112584">
          <w:marLeft w:val="0"/>
          <w:marRight w:val="0"/>
          <w:marTop w:val="0"/>
          <w:marBottom w:val="0"/>
          <w:divBdr>
            <w:top w:val="none" w:sz="0" w:space="0" w:color="auto"/>
            <w:left w:val="none" w:sz="0" w:space="0" w:color="auto"/>
            <w:bottom w:val="none" w:sz="0" w:space="0" w:color="auto"/>
            <w:right w:val="none" w:sz="0" w:space="0" w:color="auto"/>
          </w:divBdr>
          <w:divsChild>
            <w:div w:id="222327590">
              <w:marLeft w:val="0"/>
              <w:marRight w:val="0"/>
              <w:marTop w:val="0"/>
              <w:marBottom w:val="0"/>
              <w:divBdr>
                <w:top w:val="none" w:sz="0" w:space="0" w:color="auto"/>
                <w:left w:val="none" w:sz="0" w:space="0" w:color="auto"/>
                <w:bottom w:val="none" w:sz="0" w:space="0" w:color="auto"/>
                <w:right w:val="none" w:sz="0" w:space="0" w:color="auto"/>
              </w:divBdr>
              <w:divsChild>
                <w:div w:id="697320203">
                  <w:marLeft w:val="0"/>
                  <w:marRight w:val="0"/>
                  <w:marTop w:val="0"/>
                  <w:marBottom w:val="0"/>
                  <w:divBdr>
                    <w:top w:val="none" w:sz="0" w:space="0" w:color="auto"/>
                    <w:left w:val="none" w:sz="0" w:space="0" w:color="auto"/>
                    <w:bottom w:val="none" w:sz="0" w:space="0" w:color="auto"/>
                    <w:right w:val="none" w:sz="0" w:space="0" w:color="auto"/>
                  </w:divBdr>
                  <w:divsChild>
                    <w:div w:id="174419186">
                      <w:marLeft w:val="0"/>
                      <w:marRight w:val="0"/>
                      <w:marTop w:val="0"/>
                      <w:marBottom w:val="0"/>
                      <w:divBdr>
                        <w:top w:val="none" w:sz="0" w:space="0" w:color="auto"/>
                        <w:left w:val="none" w:sz="0" w:space="0" w:color="auto"/>
                        <w:bottom w:val="none" w:sz="0" w:space="0" w:color="auto"/>
                        <w:right w:val="none" w:sz="0" w:space="0" w:color="auto"/>
                      </w:divBdr>
                      <w:divsChild>
                        <w:div w:id="625811863">
                          <w:marLeft w:val="0"/>
                          <w:marRight w:val="0"/>
                          <w:marTop w:val="0"/>
                          <w:marBottom w:val="105"/>
                          <w:divBdr>
                            <w:top w:val="none" w:sz="0" w:space="0" w:color="auto"/>
                            <w:left w:val="none" w:sz="0" w:space="0" w:color="auto"/>
                            <w:bottom w:val="none" w:sz="0" w:space="0" w:color="auto"/>
                            <w:right w:val="none" w:sz="0" w:space="0" w:color="auto"/>
                          </w:divBdr>
                        </w:div>
                        <w:div w:id="7564862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98974929">
              <w:marLeft w:val="0"/>
              <w:marRight w:val="0"/>
              <w:marTop w:val="0"/>
              <w:marBottom w:val="0"/>
              <w:divBdr>
                <w:top w:val="none" w:sz="0" w:space="0" w:color="auto"/>
                <w:left w:val="none" w:sz="0" w:space="0" w:color="auto"/>
                <w:bottom w:val="none" w:sz="0" w:space="0" w:color="auto"/>
                <w:right w:val="none" w:sz="0" w:space="0" w:color="auto"/>
              </w:divBdr>
              <w:divsChild>
                <w:div w:id="517045499">
                  <w:marLeft w:val="0"/>
                  <w:marRight w:val="0"/>
                  <w:marTop w:val="0"/>
                  <w:marBottom w:val="351"/>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1831</Words>
  <Characters>10440</Characters>
  <Application>Microsoft Office Word</Application>
  <DocSecurity>0</DocSecurity>
  <Lines>87</Lines>
  <Paragraphs>24</Paragraphs>
  <ScaleCrop>false</ScaleCrop>
  <Company>On The Work</Company>
  <LinksUpToDate>false</LinksUpToDate>
  <CharactersWithSpaces>12247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Am</dc:creator>
  <cp:keywords/>
  <dc:description/>
  <cp:lastModifiedBy>I Am</cp:lastModifiedBy>
  <cp:revision>2</cp:revision>
  <dcterms:created xsi:type="dcterms:W3CDTF">2016-04-25T05:17:00Z</dcterms:created>
  <dcterms:modified xsi:type="dcterms:W3CDTF">2016-04-25T05:18:00Z</dcterms:modified>
</cp:coreProperties>
</file>